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002538" w14:textId="77777777" w:rsidR="008B1810" w:rsidRPr="008B1810" w:rsidRDefault="008B1810" w:rsidP="006A143C">
      <w:pPr>
        <w:jc w:val="both"/>
        <w:rPr>
          <w:i/>
          <w:iCs/>
          <w:szCs w:val="22"/>
        </w:rPr>
      </w:pPr>
      <w:bookmarkStart w:id="0" w:name="_GoBack"/>
      <w:bookmarkEnd w:id="0"/>
      <w:r w:rsidRPr="008B1810">
        <w:rPr>
          <w:i/>
          <w:iCs/>
          <w:noProof/>
          <w:szCs w:val="22"/>
        </w:rPr>
        <w:drawing>
          <wp:anchor distT="0" distB="0" distL="114300" distR="114300" simplePos="0" relativeHeight="251658240" behindDoc="0" locked="0" layoutInCell="1" allowOverlap="1" wp14:anchorId="2FA9CD08" wp14:editId="202B7B7C">
            <wp:simplePos x="0" y="0"/>
            <wp:positionH relativeFrom="column">
              <wp:posOffset>0</wp:posOffset>
            </wp:positionH>
            <wp:positionV relativeFrom="paragraph">
              <wp:posOffset>-228600</wp:posOffset>
            </wp:positionV>
            <wp:extent cx="2589530" cy="752475"/>
            <wp:effectExtent l="50800" t="25400" r="102870" b="111125"/>
            <wp:wrapThrough wrapText="right">
              <wp:wrapPolygon edited="0">
                <wp:start x="2331" y="-729"/>
                <wp:lineTo x="-212" y="729"/>
                <wp:lineTo x="-424" y="16770"/>
                <wp:lineTo x="212" y="24061"/>
                <wp:lineTo x="21822" y="24061"/>
                <wp:lineTo x="22246" y="12395"/>
                <wp:lineTo x="21822" y="1458"/>
                <wp:lineTo x="21822" y="-729"/>
                <wp:lineTo x="2331" y="-729"/>
              </wp:wrapPolygon>
            </wp:wrapThrough>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89530" cy="752475"/>
                    </a:xfrm>
                    <a:prstGeom prst="rect">
                      <a:avLst/>
                    </a:prstGeom>
                    <a:noFill/>
                    <a:ln>
                      <a:noFill/>
                    </a:ln>
                    <a:effectLst>
                      <a:outerShdw blurRad="63500" dist="38099" dir="2700000" algn="ctr" rotWithShape="0">
                        <a:srgbClr val="76923C">
                          <a:alpha val="74998"/>
                        </a:srgbClr>
                      </a:outerShdw>
                    </a:effectLst>
                  </pic:spPr>
                </pic:pic>
              </a:graphicData>
            </a:graphic>
            <wp14:sizeRelH relativeFrom="page">
              <wp14:pctWidth>0</wp14:pctWidth>
            </wp14:sizeRelH>
            <wp14:sizeRelV relativeFrom="page">
              <wp14:pctHeight>0</wp14:pctHeight>
            </wp14:sizeRelV>
          </wp:anchor>
        </w:drawing>
      </w:r>
      <w:r w:rsidRPr="008B1810">
        <w:rPr>
          <w:i/>
          <w:iCs/>
          <w:szCs w:val="22"/>
        </w:rPr>
        <w:t xml:space="preserve">                                                                  </w:t>
      </w:r>
      <w:r>
        <w:rPr>
          <w:i/>
          <w:iCs/>
          <w:szCs w:val="22"/>
        </w:rPr>
        <w:t xml:space="preserve">            </w:t>
      </w:r>
      <w:r w:rsidR="007E7635">
        <w:rPr>
          <w:i/>
          <w:iCs/>
          <w:szCs w:val="22"/>
        </w:rPr>
        <w:t>Schulverbund</w:t>
      </w:r>
      <w:r w:rsidRPr="008B1810">
        <w:rPr>
          <w:i/>
          <w:iCs/>
          <w:szCs w:val="22"/>
        </w:rPr>
        <w:t xml:space="preserve"> Derichsweiler/Gürzenich</w:t>
      </w:r>
    </w:p>
    <w:p w14:paraId="00A0B0C3" w14:textId="78FD28AF" w:rsidR="008B1810" w:rsidRDefault="008B1810" w:rsidP="006A143C">
      <w:pPr>
        <w:jc w:val="both"/>
        <w:rPr>
          <w:i/>
          <w:iCs/>
          <w:sz w:val="16"/>
          <w:szCs w:val="16"/>
        </w:rPr>
      </w:pPr>
      <w:r>
        <w:rPr>
          <w:i/>
          <w:iCs/>
          <w:sz w:val="16"/>
          <w:szCs w:val="16"/>
        </w:rPr>
        <w:t xml:space="preserve">                                                                                                           --------------------------------------------------------------------------------</w:t>
      </w:r>
    </w:p>
    <w:p w14:paraId="230EB86A" w14:textId="17E881AC" w:rsidR="006A143C" w:rsidRDefault="006A143C" w:rsidP="006A143C">
      <w:pPr>
        <w:jc w:val="both"/>
        <w:rPr>
          <w:i/>
          <w:iCs/>
          <w:sz w:val="16"/>
          <w:szCs w:val="16"/>
        </w:rPr>
      </w:pPr>
    </w:p>
    <w:p w14:paraId="1556D308" w14:textId="77777777" w:rsidR="00607582" w:rsidRDefault="00607582" w:rsidP="006A143C">
      <w:pPr>
        <w:spacing w:line="259" w:lineRule="auto"/>
        <w:jc w:val="both"/>
        <w:rPr>
          <w:rFonts w:ascii="Verdana" w:eastAsia="Verdana" w:hAnsi="Verdana" w:cs="Verdana"/>
          <w:b/>
          <w:sz w:val="28"/>
        </w:rPr>
      </w:pPr>
    </w:p>
    <w:p w14:paraId="55C38E6F" w14:textId="09FEF703" w:rsidR="006A143C" w:rsidRDefault="006A143C" w:rsidP="006A143C">
      <w:pPr>
        <w:spacing w:line="259" w:lineRule="auto"/>
        <w:jc w:val="both"/>
      </w:pPr>
      <w:r>
        <w:rPr>
          <w:rFonts w:ascii="Verdana" w:eastAsia="Verdana" w:hAnsi="Verdana" w:cs="Verdana"/>
          <w:b/>
          <w:sz w:val="28"/>
        </w:rPr>
        <w:t xml:space="preserve">Vorbereitung auf den Schulstart </w:t>
      </w:r>
    </w:p>
    <w:p w14:paraId="4A3C24F8" w14:textId="77777777" w:rsidR="006A143C" w:rsidRDefault="006A143C" w:rsidP="006A143C">
      <w:pPr>
        <w:spacing w:line="259" w:lineRule="auto"/>
        <w:jc w:val="both"/>
      </w:pPr>
      <w:r>
        <w:t xml:space="preserve"> </w:t>
      </w:r>
    </w:p>
    <w:p w14:paraId="00632679" w14:textId="77777777" w:rsidR="006A143C" w:rsidRDefault="006A143C" w:rsidP="006A143C">
      <w:pPr>
        <w:pStyle w:val="berschrift1"/>
        <w:ind w:left="-5"/>
        <w:jc w:val="both"/>
      </w:pPr>
      <w:r>
        <w:t xml:space="preserve">&gt;&gt;Sichersten Weg finden </w:t>
      </w:r>
    </w:p>
    <w:p w14:paraId="76C7A467" w14:textId="60AD06FA" w:rsidR="006A143C" w:rsidRDefault="006A143C" w:rsidP="006A143C">
      <w:pPr>
        <w:ind w:left="-5"/>
        <w:jc w:val="both"/>
      </w:pPr>
      <w:r>
        <w:t>Der kürzeste Schulweg ist nic</w:t>
      </w:r>
      <w:r w:rsidR="00607582">
        <w:t>ht immer der sicherste. Prüfen Sie, ob I</w:t>
      </w:r>
      <w:r>
        <w:t xml:space="preserve">hr Kind sicherer ans Ziel kommt, wenn es einen anderen, etwas längeren Weg nimmt. </w:t>
      </w:r>
    </w:p>
    <w:p w14:paraId="63FB0950" w14:textId="77777777" w:rsidR="006A143C" w:rsidRDefault="006A143C" w:rsidP="006A143C">
      <w:pPr>
        <w:spacing w:line="259" w:lineRule="auto"/>
        <w:jc w:val="both"/>
      </w:pPr>
      <w:r>
        <w:t xml:space="preserve"> </w:t>
      </w:r>
    </w:p>
    <w:p w14:paraId="30A14111" w14:textId="77777777" w:rsidR="006A143C" w:rsidRDefault="006A143C" w:rsidP="006A143C">
      <w:pPr>
        <w:pStyle w:val="berschrift1"/>
        <w:ind w:left="-5"/>
        <w:jc w:val="both"/>
      </w:pPr>
      <w:r>
        <w:t xml:space="preserve">&gt;&gt;Schulweg mehrmals üben </w:t>
      </w:r>
    </w:p>
    <w:p w14:paraId="3549FE72" w14:textId="2CBD8E4F" w:rsidR="006A143C" w:rsidRDefault="00607582" w:rsidP="006A143C">
      <w:pPr>
        <w:ind w:left="-5"/>
        <w:jc w:val="both"/>
      </w:pPr>
      <w:r>
        <w:t>Gehen Sie mit I</w:t>
      </w:r>
      <w:r w:rsidR="006A143C">
        <w:t xml:space="preserve">hrem Kind bereits vor der Einschulung den neuen Schulweg möglichst mehrmals ab. Das </w:t>
      </w:r>
      <w:r>
        <w:t>gibt Sicherheit. Dabei sollten S</w:t>
      </w:r>
      <w:r w:rsidR="006A143C">
        <w:t>ie sich vorbildlich</w:t>
      </w:r>
      <w:r>
        <w:t xml:space="preserve"> verhalten und erklären, warum S</w:t>
      </w:r>
      <w:r w:rsidR="006A143C">
        <w:t xml:space="preserve">ie was tun. </w:t>
      </w:r>
    </w:p>
    <w:p w14:paraId="72B32A03" w14:textId="0F25F48B" w:rsidR="006A143C" w:rsidRDefault="00607582" w:rsidP="006A143C">
      <w:pPr>
        <w:ind w:left="-5"/>
        <w:jc w:val="both"/>
      </w:pPr>
      <w:r>
        <w:t>Gehen S</w:t>
      </w:r>
      <w:r w:rsidR="006A143C">
        <w:t>ie den Schulweg möglichst wochent</w:t>
      </w:r>
      <w:r>
        <w:t>ags zur selben Uhrzeit, zu der I</w:t>
      </w:r>
      <w:r w:rsidR="006A143C">
        <w:t xml:space="preserve">hr Kind ihn </w:t>
      </w:r>
      <w:r>
        <w:t>später gehen wird. So erhalten S</w:t>
      </w:r>
      <w:r w:rsidR="006A143C">
        <w:t xml:space="preserve">ie einen Eindruck, wie dicht und gefährlich der Verkehr zu dieser Zeit ist. </w:t>
      </w:r>
    </w:p>
    <w:p w14:paraId="5E5FA3AF" w14:textId="77777777" w:rsidR="006A143C" w:rsidRDefault="006A143C" w:rsidP="006A143C">
      <w:pPr>
        <w:spacing w:line="259" w:lineRule="auto"/>
        <w:jc w:val="both"/>
      </w:pPr>
      <w:r>
        <w:t xml:space="preserve"> </w:t>
      </w:r>
    </w:p>
    <w:p w14:paraId="16174E50" w14:textId="77777777" w:rsidR="006A143C" w:rsidRDefault="006A143C" w:rsidP="006A143C">
      <w:pPr>
        <w:spacing w:after="4" w:line="252" w:lineRule="auto"/>
        <w:ind w:left="-5"/>
        <w:jc w:val="both"/>
      </w:pPr>
      <w:r>
        <w:rPr>
          <w:rFonts w:ascii="Verdana" w:eastAsia="Verdana" w:hAnsi="Verdana" w:cs="Verdana"/>
          <w:b/>
        </w:rPr>
        <w:t xml:space="preserve">&gt;&gt;Stopp am Bordstein! </w:t>
      </w:r>
    </w:p>
    <w:p w14:paraId="17240F75" w14:textId="77777777" w:rsidR="006A143C" w:rsidRDefault="006A143C" w:rsidP="006A143C">
      <w:pPr>
        <w:ind w:left="-5"/>
        <w:jc w:val="both"/>
      </w:pPr>
      <w:r>
        <w:t xml:space="preserve">Der Bordstein ist die Grenze! Ihr Kind muss verinnerlichen, dass es hier immer stehen bleiben muss. </w:t>
      </w:r>
    </w:p>
    <w:p w14:paraId="5D71BE6A" w14:textId="77777777" w:rsidR="006A143C" w:rsidRDefault="006A143C" w:rsidP="006A143C">
      <w:pPr>
        <w:spacing w:line="259" w:lineRule="auto"/>
        <w:jc w:val="both"/>
      </w:pPr>
      <w:r>
        <w:t xml:space="preserve"> </w:t>
      </w:r>
    </w:p>
    <w:p w14:paraId="6FA2CA36" w14:textId="77777777" w:rsidR="006A143C" w:rsidRDefault="006A143C" w:rsidP="006A143C">
      <w:pPr>
        <w:pStyle w:val="berschrift1"/>
        <w:ind w:left="-5"/>
        <w:jc w:val="both"/>
      </w:pPr>
      <w:r>
        <w:t xml:space="preserve">&gt;&gt;Gefahrenstellen erkennen </w:t>
      </w:r>
    </w:p>
    <w:p w14:paraId="5334746C" w14:textId="2EDEA82B" w:rsidR="006A143C" w:rsidRDefault="00607582" w:rsidP="006A143C">
      <w:pPr>
        <w:ind w:left="-5"/>
        <w:jc w:val="both"/>
      </w:pPr>
      <w:r>
        <w:t>Besprechen Sie mit I</w:t>
      </w:r>
      <w:r w:rsidR="006A143C">
        <w:t>hrem Kind, an welchen Stellen es besonders aufpassen muss. Gefahren lauern ni</w:t>
      </w:r>
      <w:r>
        <w:t>cht nur auf der Straße! Weisen S</w:t>
      </w:r>
      <w:r w:rsidR="006A143C">
        <w:t xml:space="preserve">ie es auf Tor- und Garageneinfahrten hin. Auch viel befahrene Zufahrten zu Tankstellen oder Verbrauchermärkten können gefährlich sein. </w:t>
      </w:r>
    </w:p>
    <w:p w14:paraId="1E63485A" w14:textId="77777777" w:rsidR="006A143C" w:rsidRDefault="006A143C" w:rsidP="006A143C">
      <w:pPr>
        <w:spacing w:line="259" w:lineRule="auto"/>
        <w:jc w:val="both"/>
      </w:pPr>
      <w:r>
        <w:t xml:space="preserve"> </w:t>
      </w:r>
    </w:p>
    <w:p w14:paraId="61DB547F" w14:textId="77777777" w:rsidR="006A143C" w:rsidRDefault="006A143C" w:rsidP="006A143C">
      <w:pPr>
        <w:pStyle w:val="berschrift1"/>
        <w:ind w:left="-5"/>
        <w:jc w:val="both"/>
      </w:pPr>
      <w:r>
        <w:t xml:space="preserve">&gt;&gt;Sichere Querungen wählen </w:t>
      </w:r>
    </w:p>
    <w:p w14:paraId="364587FE" w14:textId="0005AF05" w:rsidR="006A143C" w:rsidRDefault="00607582" w:rsidP="006A143C">
      <w:pPr>
        <w:ind w:left="-5"/>
        <w:jc w:val="both"/>
      </w:pPr>
      <w:r>
        <w:t>Erklären Sie I</w:t>
      </w:r>
      <w:r w:rsidR="006A143C">
        <w:t xml:space="preserve">hrem Kind, dass es dicht befahrene Straßen nur an Ampeln oder Zebrastreifen überqueren darf. Auch wenn die Ampel grün zeigt, sollte es sich vor dem Überqueren nach links und rechts umsehen und erst dann gehen, wenn alle Autos stehen. </w:t>
      </w:r>
    </w:p>
    <w:p w14:paraId="247EFEC8" w14:textId="2FF5E96B" w:rsidR="006A143C" w:rsidRDefault="006A143C" w:rsidP="006A143C">
      <w:pPr>
        <w:ind w:left="-5"/>
        <w:jc w:val="both"/>
      </w:pPr>
      <w:r>
        <w:t>Gleiches gilt am Zebrastreifen</w:t>
      </w:r>
      <w:r w:rsidR="00607582">
        <w:t xml:space="preserve"> und an Überquerungshilfen</w:t>
      </w:r>
      <w:r>
        <w:t xml:space="preserve">: Das Kind muss erst stehen bleiben und mit Handzeichen signalisieren, dass es die Straße überqueren will. Erst wenn alle Autos stehen, darf es gehen. </w:t>
      </w:r>
    </w:p>
    <w:p w14:paraId="41C59CF9" w14:textId="55410165" w:rsidR="006A143C" w:rsidRDefault="006A143C" w:rsidP="006A143C">
      <w:pPr>
        <w:spacing w:line="259" w:lineRule="auto"/>
        <w:jc w:val="both"/>
      </w:pPr>
      <w:r>
        <w:t xml:space="preserve"> </w:t>
      </w:r>
    </w:p>
    <w:p w14:paraId="5523E3C8" w14:textId="77777777" w:rsidR="006A143C" w:rsidRDefault="006A143C" w:rsidP="006A143C">
      <w:pPr>
        <w:pStyle w:val="berschrift1"/>
        <w:ind w:left="-5"/>
        <w:jc w:val="both"/>
      </w:pPr>
      <w:r>
        <w:t xml:space="preserve">&gt;&gt;Toten Winkel meiden </w:t>
      </w:r>
    </w:p>
    <w:p w14:paraId="5CE65C00" w14:textId="40F5F3E2" w:rsidR="006A143C" w:rsidRDefault="00607582" w:rsidP="006A143C">
      <w:pPr>
        <w:ind w:left="-5"/>
        <w:jc w:val="both"/>
      </w:pPr>
      <w:r>
        <w:t>Erklären Sie I</w:t>
      </w:r>
      <w:r w:rsidR="006A143C">
        <w:t>hrem Kind anhand eines stehenden PKW, was der „Tote Winkel“ ist und wie man diesen Gefahrenbereich meidet</w:t>
      </w:r>
      <w:r>
        <w:t>. Hinter einem parkenden Auto kann man das Kind nicht sehen!!!</w:t>
      </w:r>
      <w:r w:rsidR="006A143C">
        <w:t xml:space="preserve"> </w:t>
      </w:r>
    </w:p>
    <w:p w14:paraId="0C645EDE" w14:textId="77777777" w:rsidR="006A143C" w:rsidRDefault="006A143C" w:rsidP="006A143C">
      <w:pPr>
        <w:spacing w:line="259" w:lineRule="auto"/>
        <w:jc w:val="both"/>
      </w:pPr>
      <w:r>
        <w:t xml:space="preserve"> </w:t>
      </w:r>
    </w:p>
    <w:p w14:paraId="01982F96" w14:textId="77777777" w:rsidR="006A143C" w:rsidRDefault="006A143C" w:rsidP="006A143C">
      <w:pPr>
        <w:pStyle w:val="berschrift1"/>
        <w:ind w:left="-5"/>
        <w:jc w:val="both"/>
      </w:pPr>
      <w:r>
        <w:t xml:space="preserve">&gt;&gt;Tauschen sie die Rollen </w:t>
      </w:r>
    </w:p>
    <w:p w14:paraId="4666452A" w14:textId="283833A8" w:rsidR="006A143C" w:rsidRDefault="00607582" w:rsidP="006A143C">
      <w:pPr>
        <w:ind w:left="-5"/>
        <w:jc w:val="both"/>
      </w:pPr>
      <w:r>
        <w:t>Lassen Sie sich von I</w:t>
      </w:r>
      <w:r w:rsidR="006A143C">
        <w:t>hrem Kind zu</w:t>
      </w:r>
      <w:r>
        <w:t>r Schule führen. Dabei soll es I</w:t>
      </w:r>
      <w:r w:rsidR="006A143C">
        <w:t xml:space="preserve">hnen erklären, was es sieht und was es aufgrund der jeweiligen Situation tun möchte. Wenn das Kind bereits den Schulweg geübt hat, kann man </w:t>
      </w:r>
      <w:r>
        <w:t xml:space="preserve">es auch allein gehen lassen oder ggfls. </w:t>
      </w:r>
      <w:r w:rsidR="006A143C">
        <w:t xml:space="preserve">in einem kleinen Abstand folgen. </w:t>
      </w:r>
    </w:p>
    <w:p w14:paraId="5C783486" w14:textId="77777777" w:rsidR="006A143C" w:rsidRDefault="006A143C" w:rsidP="006A143C">
      <w:pPr>
        <w:spacing w:line="259" w:lineRule="auto"/>
        <w:jc w:val="both"/>
      </w:pPr>
      <w:r>
        <w:t xml:space="preserve"> </w:t>
      </w:r>
    </w:p>
    <w:p w14:paraId="0A83DCF0" w14:textId="77777777" w:rsidR="006A143C" w:rsidRDefault="006A143C" w:rsidP="006A143C">
      <w:pPr>
        <w:pStyle w:val="berschrift1"/>
        <w:ind w:left="-5"/>
        <w:jc w:val="both"/>
      </w:pPr>
      <w:r>
        <w:lastRenderedPageBreak/>
        <w:t xml:space="preserve">&gt;&gt;In der Gruppe üben </w:t>
      </w:r>
    </w:p>
    <w:p w14:paraId="7FBF9802" w14:textId="15FA4870" w:rsidR="006A143C" w:rsidRDefault="00607582" w:rsidP="006A143C">
      <w:pPr>
        <w:ind w:left="-5"/>
        <w:jc w:val="both"/>
      </w:pPr>
      <w:r>
        <w:t>Wenn sich I</w:t>
      </w:r>
      <w:r w:rsidR="006A143C">
        <w:t>hr Kind mit Nachbarskindern a</w:t>
      </w:r>
      <w:r>
        <w:t>uf den Schulweg macht, sollten S</w:t>
      </w:r>
      <w:r w:rsidR="006A143C">
        <w:t xml:space="preserve">ie auch möglichst gemeinsam den Schulweg üben. In der Gruppe sind Kinder stärker abgelenkt und schauen seltener nach rechts und links, bevor sie über die Straße gehen. Daher sollten alle Kinder beim gemeinsamen Üben auf die Gefahren hingewiesen werden, die auf dem Schulweg liegen. </w:t>
      </w:r>
    </w:p>
    <w:p w14:paraId="6B626697" w14:textId="223456C5" w:rsidR="006A143C" w:rsidRDefault="006A143C" w:rsidP="006A143C">
      <w:pPr>
        <w:spacing w:line="259" w:lineRule="auto"/>
        <w:jc w:val="both"/>
      </w:pPr>
    </w:p>
    <w:p w14:paraId="3906B1D5" w14:textId="77777777" w:rsidR="006A143C" w:rsidRDefault="006A143C" w:rsidP="006A143C">
      <w:pPr>
        <w:spacing w:after="4" w:line="252" w:lineRule="auto"/>
        <w:ind w:left="-5"/>
        <w:jc w:val="both"/>
      </w:pPr>
      <w:r>
        <w:rPr>
          <w:rFonts w:ascii="Verdana" w:eastAsia="Verdana" w:hAnsi="Verdana" w:cs="Verdana"/>
          <w:b/>
        </w:rPr>
        <w:t xml:space="preserve">Was außerdem noch wichtig ist: </w:t>
      </w:r>
    </w:p>
    <w:p w14:paraId="50E0FF56" w14:textId="77777777" w:rsidR="006A143C" w:rsidRDefault="006A143C" w:rsidP="006A143C">
      <w:pPr>
        <w:spacing w:line="259" w:lineRule="auto"/>
        <w:jc w:val="both"/>
      </w:pPr>
      <w:r>
        <w:t xml:space="preserve"> </w:t>
      </w:r>
    </w:p>
    <w:p w14:paraId="62B0609B" w14:textId="572A0267" w:rsidR="006A143C" w:rsidRDefault="00607582" w:rsidP="006A143C">
      <w:pPr>
        <w:numPr>
          <w:ilvl w:val="0"/>
          <w:numId w:val="1"/>
        </w:numPr>
        <w:spacing w:after="2" w:line="249" w:lineRule="auto"/>
        <w:ind w:hanging="360"/>
        <w:jc w:val="both"/>
      </w:pPr>
      <w:r>
        <w:t>Gehen S</w:t>
      </w:r>
      <w:r w:rsidR="006A143C">
        <w:t>ie auch in den er</w:t>
      </w:r>
      <w:r>
        <w:t>sten Tagen nach Schulstart mit I</w:t>
      </w:r>
      <w:r w:rsidR="006A143C">
        <w:t>h</w:t>
      </w:r>
      <w:r>
        <w:t>rem Kind zur Schule. Erst wenn Sie das Gefühl haben, dass I</w:t>
      </w:r>
      <w:r w:rsidR="006A143C">
        <w:t>hr Kind das Gelernte beherzigt und sich sic</w:t>
      </w:r>
      <w:r>
        <w:t>her im Verkehr bewegt, sollten S</w:t>
      </w:r>
      <w:r w:rsidR="006A143C">
        <w:t xml:space="preserve">ie es allein gehen lassen. </w:t>
      </w:r>
    </w:p>
    <w:p w14:paraId="1BB3CC76" w14:textId="17C656EA" w:rsidR="006A143C" w:rsidRPr="006A143C" w:rsidRDefault="006A143C" w:rsidP="006A143C">
      <w:pPr>
        <w:spacing w:after="2" w:line="249" w:lineRule="auto"/>
        <w:ind w:left="720"/>
        <w:jc w:val="both"/>
        <w:rPr>
          <w:b/>
        </w:rPr>
      </w:pPr>
      <w:r w:rsidRPr="006A143C">
        <w:rPr>
          <w:b/>
        </w:rPr>
        <w:t>Am Schultor kann Ihr Kind aber auf jeden Fall alleine weitergehen!!!</w:t>
      </w:r>
    </w:p>
    <w:p w14:paraId="2376F666" w14:textId="77777777" w:rsidR="006A143C" w:rsidRDefault="006A143C" w:rsidP="006A143C">
      <w:pPr>
        <w:spacing w:line="259" w:lineRule="auto"/>
        <w:jc w:val="both"/>
      </w:pPr>
      <w:r>
        <w:t xml:space="preserve"> </w:t>
      </w:r>
    </w:p>
    <w:p w14:paraId="25D76399" w14:textId="6C10D03E" w:rsidR="006A143C" w:rsidRDefault="00607582" w:rsidP="006A143C">
      <w:pPr>
        <w:numPr>
          <w:ilvl w:val="0"/>
          <w:numId w:val="1"/>
        </w:numPr>
        <w:spacing w:after="2" w:line="249" w:lineRule="auto"/>
        <w:ind w:hanging="360"/>
        <w:jc w:val="both"/>
      </w:pPr>
      <w:r>
        <w:t>Schicken Sie I</w:t>
      </w:r>
      <w:r w:rsidR="006A143C">
        <w:t>hr Kind rechtzeitig los! Hetze fü</w:t>
      </w:r>
      <w:r>
        <w:t>hrt oft zu Unachtsamkeit. Wenn I</w:t>
      </w:r>
      <w:r w:rsidR="006A143C">
        <w:t xml:space="preserve">hr Kind eine Viertelstunde vor Unterrichtsbeginn an der Schule eintrifft, hatte es für den Weg ausreichend Zeit. </w:t>
      </w:r>
    </w:p>
    <w:p w14:paraId="5314B56E" w14:textId="77777777" w:rsidR="006A143C" w:rsidRDefault="006A143C" w:rsidP="006A143C">
      <w:pPr>
        <w:spacing w:line="259" w:lineRule="auto"/>
        <w:jc w:val="both"/>
      </w:pPr>
      <w:r>
        <w:t xml:space="preserve"> </w:t>
      </w:r>
    </w:p>
    <w:p w14:paraId="5C81166D" w14:textId="77777777" w:rsidR="006A143C" w:rsidRDefault="006A143C" w:rsidP="006A143C">
      <w:pPr>
        <w:numPr>
          <w:ilvl w:val="0"/>
          <w:numId w:val="1"/>
        </w:numPr>
        <w:spacing w:after="2" w:line="249" w:lineRule="auto"/>
        <w:ind w:hanging="360"/>
        <w:jc w:val="both"/>
      </w:pPr>
      <w:r>
        <w:t xml:space="preserve">Kinder, die zu Fuß zur Schule gehen, haben durch die Bewegung an frischer Luft bereits alle Reste von Müdigkeit abgeschüttelt und können dem Unterricht aufmerksam folgen. Durch den Schulweg lernen die Kinder sich in der Verkehrswirklichkeit zu bewegen, Gefahren einzuschätzen und gewinnen an Selbstständigkeit. </w:t>
      </w:r>
    </w:p>
    <w:p w14:paraId="5F4628CA" w14:textId="20FAF062" w:rsidR="006A143C" w:rsidRDefault="006A143C" w:rsidP="006A143C">
      <w:pPr>
        <w:ind w:left="730"/>
        <w:jc w:val="both"/>
      </w:pPr>
      <w:r>
        <w:t>Wenn doch einmal mit dem Auto gefahren wird, muss das Kind immer korrekt im Kindersitz auf der Rückbank gesichert werden. Dies gilt a</w:t>
      </w:r>
      <w:r w:rsidR="00607582">
        <w:t>uch für kurze Strecken! Achten S</w:t>
      </w:r>
      <w:r>
        <w:t>ie besonders im Schulumfeld auf Kinder, die zu</w:t>
      </w:r>
      <w:r w:rsidR="00607582">
        <w:t xml:space="preserve"> Fuß unterwegs sind und setzen Sie I</w:t>
      </w:r>
      <w:r>
        <w:t xml:space="preserve">hren Nachwuchs in einiger Entfernung zur Schule zur Gehwegseite ab. So entzerrt sich der Bringverkehr im direkten Schulumfeld.  </w:t>
      </w:r>
    </w:p>
    <w:p w14:paraId="2197BB61" w14:textId="77777777" w:rsidR="006A143C" w:rsidRDefault="006A143C" w:rsidP="006A143C">
      <w:pPr>
        <w:spacing w:line="259" w:lineRule="auto"/>
        <w:jc w:val="both"/>
      </w:pPr>
      <w:r>
        <w:t xml:space="preserve"> </w:t>
      </w:r>
    </w:p>
    <w:p w14:paraId="6CE03237" w14:textId="1F198FE8" w:rsidR="006A143C" w:rsidRDefault="006A143C" w:rsidP="00607582">
      <w:pPr>
        <w:numPr>
          <w:ilvl w:val="0"/>
          <w:numId w:val="1"/>
        </w:numPr>
        <w:spacing w:after="2" w:line="249" w:lineRule="auto"/>
        <w:ind w:hanging="360"/>
        <w:jc w:val="both"/>
      </w:pPr>
      <w:r>
        <w:t>Besonders in der dunklen Jahreszeit und</w:t>
      </w:r>
      <w:r w:rsidR="00607582">
        <w:t xml:space="preserve"> bei schlechtem Wetter sollten Sie darauf achten, dass I</w:t>
      </w:r>
      <w:r>
        <w:t>hr Kind auf der Straße gut gesehen wird. Ach</w:t>
      </w:r>
      <w:r w:rsidR="00607582">
        <w:t>ten S</w:t>
      </w:r>
      <w:r>
        <w:t>i</w:t>
      </w:r>
      <w:r w:rsidR="00607582">
        <w:t>e bereits beim Einkauf darauf, I</w:t>
      </w:r>
      <w:r>
        <w:t>hr Kind mit möglichst heller Kleidung auszustatten. Auch reflektierende Materialien an Kleidung und Tornist</w:t>
      </w:r>
      <w:r w:rsidR="00607582">
        <w:t>er verbessern die Sichtbarkeit I</w:t>
      </w:r>
      <w:r>
        <w:t xml:space="preserve">hres Kindes. </w:t>
      </w:r>
    </w:p>
    <w:p w14:paraId="02A414C3" w14:textId="77777777" w:rsidR="00607582" w:rsidRDefault="00607582" w:rsidP="00607582">
      <w:pPr>
        <w:spacing w:after="2" w:line="249" w:lineRule="auto"/>
        <w:ind w:left="720"/>
        <w:jc w:val="both"/>
      </w:pPr>
    </w:p>
    <w:p w14:paraId="6FF34E41" w14:textId="3DF91121" w:rsidR="006A143C" w:rsidRDefault="006A143C" w:rsidP="006A143C">
      <w:pPr>
        <w:numPr>
          <w:ilvl w:val="0"/>
          <w:numId w:val="1"/>
        </w:numPr>
        <w:spacing w:after="2" w:line="249" w:lineRule="auto"/>
        <w:ind w:hanging="360"/>
        <w:jc w:val="both"/>
      </w:pPr>
      <w:r>
        <w:t>Zu guter Letzt: Eltern sind immer Vorbilder – im Guten wie im Schlechten. Was Sie Ihren Kindern vorleben, wird vo</w:t>
      </w:r>
      <w:r w:rsidR="00607582">
        <w:t>n ihnen nachgemacht. Verhalten S</w:t>
      </w:r>
      <w:r>
        <w:t xml:space="preserve">ie sich im Straßenverkehr also immer vorbildlich! </w:t>
      </w:r>
    </w:p>
    <w:p w14:paraId="4DC3572F" w14:textId="77777777" w:rsidR="006A143C" w:rsidRPr="006A143C" w:rsidRDefault="006A143C">
      <w:pPr>
        <w:rPr>
          <w:rFonts w:ascii="Arial" w:hAnsi="Arial" w:cs="Arial"/>
          <w:iCs/>
          <w:sz w:val="20"/>
        </w:rPr>
      </w:pPr>
    </w:p>
    <w:sectPr w:rsidR="006A143C" w:rsidRPr="006A143C" w:rsidSect="007C3DC9">
      <w:headerReference w:type="even" r:id="rId8"/>
      <w:headerReference w:type="default" r:id="rId9"/>
      <w:pgSz w:w="11900" w:h="16840"/>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0FB110" w14:textId="77777777" w:rsidR="0035169E" w:rsidRDefault="0035169E">
      <w:r>
        <w:separator/>
      </w:r>
    </w:p>
  </w:endnote>
  <w:endnote w:type="continuationSeparator" w:id="0">
    <w:p w14:paraId="685D550D" w14:textId="77777777" w:rsidR="0035169E" w:rsidRDefault="00351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40BD9C" w14:textId="77777777" w:rsidR="0035169E" w:rsidRDefault="0035169E">
      <w:r>
        <w:separator/>
      </w:r>
    </w:p>
  </w:footnote>
  <w:footnote w:type="continuationSeparator" w:id="0">
    <w:p w14:paraId="0348AA02" w14:textId="77777777" w:rsidR="0035169E" w:rsidRDefault="00351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4A35F1" w14:textId="77777777" w:rsidR="00A724A0" w:rsidRDefault="008B1810">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24045C22" w14:textId="77777777" w:rsidR="00A724A0" w:rsidRDefault="00F66F2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95F53D" w14:textId="66ECFF68" w:rsidR="00A724A0" w:rsidRDefault="008B1810">
    <w:pPr>
      <w:pStyle w:val="Kopf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F66F2C">
      <w:rPr>
        <w:rStyle w:val="Seitenzahl"/>
        <w:noProof/>
      </w:rPr>
      <w:t>2</w:t>
    </w:r>
    <w:r>
      <w:rPr>
        <w:rStyle w:val="Seitenzahl"/>
      </w:rPr>
      <w:fldChar w:fldCharType="end"/>
    </w:r>
  </w:p>
  <w:p w14:paraId="25EDE646" w14:textId="77777777" w:rsidR="00A724A0" w:rsidRDefault="00F66F2C">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13C2BFD"/>
    <w:multiLevelType w:val="hybridMultilevel"/>
    <w:tmpl w:val="AE7EB288"/>
    <w:lvl w:ilvl="0" w:tplc="B508A9C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2E2538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C643A3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D71E4DE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1308568">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55008D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1008697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F3AC0C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650A8E5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1810"/>
    <w:rsid w:val="000149F7"/>
    <w:rsid w:val="000C3BC3"/>
    <w:rsid w:val="002A4AA5"/>
    <w:rsid w:val="0035169E"/>
    <w:rsid w:val="00607582"/>
    <w:rsid w:val="006A143C"/>
    <w:rsid w:val="006F1F0C"/>
    <w:rsid w:val="007C3DC9"/>
    <w:rsid w:val="007E7635"/>
    <w:rsid w:val="008B1810"/>
    <w:rsid w:val="00CE78F2"/>
    <w:rsid w:val="00F66F2C"/>
    <w:rsid w:val="00FD5BDC"/>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E4DE15"/>
  <w14:defaultImageDpi w14:val="300"/>
  <w15:docId w15:val="{368E2FE8-87DE-4724-9932-B2913F188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B1810"/>
    <w:rPr>
      <w:rFonts w:ascii="Century Gothic" w:eastAsia="Times New Roman" w:hAnsi="Century Gothic" w:cs="Times New Roman"/>
      <w:sz w:val="22"/>
      <w:szCs w:val="20"/>
    </w:rPr>
  </w:style>
  <w:style w:type="paragraph" w:styleId="berschrift1">
    <w:name w:val="heading 1"/>
    <w:next w:val="Standard"/>
    <w:link w:val="berschrift1Zchn"/>
    <w:uiPriority w:val="9"/>
    <w:unhideWhenUsed/>
    <w:qFormat/>
    <w:rsid w:val="006A143C"/>
    <w:pPr>
      <w:keepNext/>
      <w:keepLines/>
      <w:spacing w:after="4" w:line="252" w:lineRule="auto"/>
      <w:ind w:left="10" w:hanging="10"/>
      <w:outlineLvl w:val="0"/>
    </w:pPr>
    <w:rPr>
      <w:rFonts w:ascii="Verdana" w:eastAsia="Verdana" w:hAnsi="Verdana" w:cs="Verdana"/>
      <w:b/>
      <w:color w:val="000000"/>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8B1810"/>
    <w:pPr>
      <w:tabs>
        <w:tab w:val="center" w:pos="4536"/>
        <w:tab w:val="right" w:pos="9072"/>
      </w:tabs>
    </w:pPr>
  </w:style>
  <w:style w:type="character" w:customStyle="1" w:styleId="KopfzeileZchn">
    <w:name w:val="Kopfzeile Zchn"/>
    <w:basedOn w:val="Absatz-Standardschriftart"/>
    <w:link w:val="Kopfzeile"/>
    <w:rsid w:val="008B1810"/>
    <w:rPr>
      <w:rFonts w:ascii="Century Gothic" w:eastAsia="Times New Roman" w:hAnsi="Century Gothic" w:cs="Times New Roman"/>
      <w:sz w:val="22"/>
      <w:szCs w:val="20"/>
    </w:rPr>
  </w:style>
  <w:style w:type="character" w:styleId="Seitenzahl">
    <w:name w:val="page number"/>
    <w:basedOn w:val="Absatz-Standardschriftart"/>
    <w:rsid w:val="008B1810"/>
  </w:style>
  <w:style w:type="paragraph" w:styleId="Fuzeile">
    <w:name w:val="footer"/>
    <w:basedOn w:val="Standard"/>
    <w:link w:val="FuzeileZchn"/>
    <w:uiPriority w:val="99"/>
    <w:unhideWhenUsed/>
    <w:rsid w:val="007E7635"/>
    <w:pPr>
      <w:tabs>
        <w:tab w:val="center" w:pos="4536"/>
        <w:tab w:val="right" w:pos="9072"/>
      </w:tabs>
    </w:pPr>
  </w:style>
  <w:style w:type="character" w:customStyle="1" w:styleId="FuzeileZchn">
    <w:name w:val="Fußzeile Zchn"/>
    <w:basedOn w:val="Absatz-Standardschriftart"/>
    <w:link w:val="Fuzeile"/>
    <w:uiPriority w:val="99"/>
    <w:rsid w:val="007E7635"/>
    <w:rPr>
      <w:rFonts w:ascii="Century Gothic" w:eastAsia="Times New Roman" w:hAnsi="Century Gothic" w:cs="Times New Roman"/>
      <w:sz w:val="22"/>
      <w:szCs w:val="20"/>
    </w:rPr>
  </w:style>
  <w:style w:type="character" w:customStyle="1" w:styleId="berschrift1Zchn">
    <w:name w:val="Überschrift 1 Zchn"/>
    <w:basedOn w:val="Absatz-Standardschriftart"/>
    <w:link w:val="berschrift1"/>
    <w:uiPriority w:val="9"/>
    <w:rsid w:val="006A143C"/>
    <w:rPr>
      <w:rFonts w:ascii="Verdana" w:eastAsia="Verdana" w:hAnsi="Verdana" w:cs="Verdana"/>
      <w:b/>
      <w:color w:val="000000"/>
      <w:sz w:val="22"/>
      <w:szCs w:val="22"/>
    </w:rPr>
  </w:style>
  <w:style w:type="paragraph" w:styleId="Sprechblasentext">
    <w:name w:val="Balloon Text"/>
    <w:basedOn w:val="Standard"/>
    <w:link w:val="SprechblasentextZchn"/>
    <w:uiPriority w:val="99"/>
    <w:semiHidden/>
    <w:unhideWhenUsed/>
    <w:rsid w:val="00607582"/>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07582"/>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613</Words>
  <Characters>3862</Characters>
  <Application>Microsoft Office Word</Application>
  <DocSecurity>0</DocSecurity>
  <Lines>32</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Annika Oberhaus</dc:creator>
  <cp:lastModifiedBy>Andrea Maaßen</cp:lastModifiedBy>
  <cp:revision>2</cp:revision>
  <cp:lastPrinted>2019-06-21T09:14:00Z</cp:lastPrinted>
  <dcterms:created xsi:type="dcterms:W3CDTF">2025-01-07T12:09:00Z</dcterms:created>
  <dcterms:modified xsi:type="dcterms:W3CDTF">2025-01-07T12:09:00Z</dcterms:modified>
</cp:coreProperties>
</file>